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568A3" w14:textId="01D7BCD3" w:rsidR="00ED5465" w:rsidRPr="00911680" w:rsidRDefault="00ED5465" w:rsidP="00963BBF">
      <w:pPr>
        <w:jc w:val="right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noProof/>
          <w:lang w:eastAsia="en-GB"/>
        </w:rPr>
        <w:drawing>
          <wp:inline distT="0" distB="0" distL="0" distR="0" wp14:anchorId="6C66880F" wp14:editId="642F3381">
            <wp:extent cx="2878455" cy="906145"/>
            <wp:effectExtent l="0" t="0" r="0" b="8255"/>
            <wp:docPr id="1" name="Picture 1" descr="Ekoniva%20logo%20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koniva%20logo%20whit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1A53A" w14:textId="77777777" w:rsidR="00F17494" w:rsidRPr="00911680" w:rsidRDefault="00F17494" w:rsidP="00644BCE">
      <w:pPr>
        <w:rPr>
          <w:rFonts w:ascii="Arial" w:hAnsi="Arial" w:cs="Arial"/>
          <w:lang w:val="ru-RU"/>
        </w:rPr>
      </w:pPr>
    </w:p>
    <w:p w14:paraId="6ED20F14" w14:textId="77777777" w:rsidR="00644BCE" w:rsidRPr="00911680" w:rsidRDefault="00644BCE" w:rsidP="00644BCE">
      <w:pPr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>ПРЕСС-РЕЛИЗ</w:t>
      </w:r>
    </w:p>
    <w:p w14:paraId="74863BCB" w14:textId="798BA397" w:rsidR="00644BCE" w:rsidRPr="00911680" w:rsidRDefault="00644BCE" w:rsidP="00B9076A">
      <w:pPr>
        <w:tabs>
          <w:tab w:val="left" w:pos="489"/>
        </w:tabs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763F6827" w14:textId="63B40050" w:rsidR="0036476A" w:rsidRDefault="00531859" w:rsidP="00B9076A">
      <w:pPr>
        <w:tabs>
          <w:tab w:val="left" w:pos="489"/>
        </w:tabs>
        <w:jc w:val="both"/>
        <w:rPr>
          <w:rFonts w:ascii="Arial" w:hAnsi="Arial" w:cs="Arial"/>
          <w:b/>
          <w:bCs/>
          <w:color w:val="000000"/>
          <w:lang w:val="ru-RU"/>
        </w:rPr>
      </w:pPr>
      <w:r w:rsidRPr="00531859">
        <w:rPr>
          <w:rFonts w:ascii="Arial" w:hAnsi="Arial" w:cs="Arial"/>
          <w:b/>
          <w:bCs/>
          <w:color w:val="000000"/>
          <w:lang w:val="ru-RU"/>
        </w:rPr>
        <w:t>«ЭкоНива» начинает консолидацию бизнеса группы исключительно в российской юрисдикции</w:t>
      </w:r>
    </w:p>
    <w:p w14:paraId="53B6DAC4" w14:textId="77777777" w:rsidR="00531859" w:rsidRPr="00911680" w:rsidRDefault="00531859" w:rsidP="00B9076A">
      <w:pPr>
        <w:tabs>
          <w:tab w:val="left" w:pos="489"/>
        </w:tabs>
        <w:jc w:val="both"/>
        <w:rPr>
          <w:rFonts w:ascii="Arial" w:hAnsi="Arial" w:cs="Arial"/>
          <w:lang w:val="ru-RU"/>
        </w:rPr>
      </w:pPr>
    </w:p>
    <w:p w14:paraId="5CB0BF39" w14:textId="402743BA" w:rsidR="00644BCE" w:rsidRPr="00911680" w:rsidRDefault="004A2258" w:rsidP="00B9076A">
      <w:pPr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>8</w:t>
      </w:r>
      <w:r w:rsidR="0099024C" w:rsidRPr="00911680">
        <w:rPr>
          <w:rFonts w:ascii="Arial" w:hAnsi="Arial" w:cs="Arial"/>
          <w:lang w:val="ru-RU"/>
        </w:rPr>
        <w:t xml:space="preserve"> </w:t>
      </w:r>
      <w:r w:rsidRPr="00911680">
        <w:rPr>
          <w:rFonts w:ascii="Arial" w:hAnsi="Arial" w:cs="Arial"/>
          <w:lang w:val="ru-RU"/>
        </w:rPr>
        <w:t>апрел</w:t>
      </w:r>
      <w:r w:rsidR="0099024C" w:rsidRPr="00911680">
        <w:rPr>
          <w:rFonts w:ascii="Arial" w:hAnsi="Arial" w:cs="Arial"/>
          <w:lang w:val="ru-RU"/>
        </w:rPr>
        <w:t>я</w:t>
      </w:r>
      <w:r w:rsidR="00E9478A" w:rsidRPr="00911680">
        <w:rPr>
          <w:rFonts w:ascii="Arial" w:hAnsi="Arial" w:cs="Arial"/>
          <w:lang w:val="ru-RU"/>
        </w:rPr>
        <w:t xml:space="preserve"> 202</w:t>
      </w:r>
      <w:r w:rsidR="0099024C" w:rsidRPr="00911680">
        <w:rPr>
          <w:rFonts w:ascii="Arial" w:hAnsi="Arial" w:cs="Arial"/>
          <w:lang w:val="ru-RU"/>
        </w:rPr>
        <w:t>4</w:t>
      </w:r>
      <w:r w:rsidR="00644BCE" w:rsidRPr="00911680">
        <w:rPr>
          <w:rFonts w:ascii="Arial" w:hAnsi="Arial" w:cs="Arial"/>
          <w:lang w:val="ru-RU"/>
        </w:rPr>
        <w:t xml:space="preserve"> г., </w:t>
      </w:r>
      <w:r w:rsidR="00E9478A" w:rsidRPr="00911680">
        <w:rPr>
          <w:rFonts w:ascii="Arial" w:hAnsi="Arial" w:cs="Arial"/>
          <w:lang w:val="ru-RU"/>
        </w:rPr>
        <w:t>Воронеж</w:t>
      </w:r>
    </w:p>
    <w:p w14:paraId="4014055B" w14:textId="2E2D1A27" w:rsidR="00F0373E" w:rsidRPr="00911680" w:rsidRDefault="00F0373E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13510F41" w14:textId="4B34031A" w:rsidR="008E7446" w:rsidRPr="00911680" w:rsidRDefault="004A2258" w:rsidP="004A2258">
      <w:pPr>
        <w:spacing w:after="240"/>
        <w:jc w:val="both"/>
        <w:rPr>
          <w:rFonts w:ascii="Arial" w:hAnsi="Arial" w:cs="Arial"/>
          <w:b/>
          <w:bCs/>
          <w:color w:val="000000"/>
          <w:lang w:val="ru-RU"/>
        </w:rPr>
      </w:pPr>
      <w:r w:rsidRPr="00911680">
        <w:rPr>
          <w:rFonts w:ascii="Arial" w:hAnsi="Arial" w:cs="Arial"/>
          <w:b/>
          <w:bCs/>
          <w:color w:val="000000"/>
          <w:lang w:val="ru-RU"/>
        </w:rPr>
        <w:t>Головная структура крупнейшего молочного холдинга России ГК «ЭкоНива», Ekosem-Agrar AG, объявляет о планах провести реструктуризацию двух выпусков корпоративных облигаций. Это, в свою очередь, позволит действующим акционерам группы перевести ее активы под контроль новой компании, находящейся в российской юрисдикции.</w:t>
      </w:r>
    </w:p>
    <w:p w14:paraId="703B24D0" w14:textId="6B0E767C" w:rsidR="004A2258" w:rsidRPr="00911680" w:rsidRDefault="004A2258" w:rsidP="004A2258">
      <w:pPr>
        <w:spacing w:after="240"/>
        <w:jc w:val="both"/>
        <w:rPr>
          <w:rFonts w:ascii="Arial" w:hAnsi="Arial" w:cs="Arial"/>
          <w:color w:val="000000"/>
          <w:lang w:val="ru-RU"/>
        </w:rPr>
      </w:pPr>
      <w:r w:rsidRPr="00911680">
        <w:rPr>
          <w:rFonts w:ascii="Arial" w:hAnsi="Arial" w:cs="Arial"/>
          <w:color w:val="000000"/>
          <w:lang w:val="ru-RU"/>
        </w:rPr>
        <w:t>Предложение адресовано держателям корпоративных облигаций Ekosem-Agrar AG 2012/2027 (ISIN: DE000A1R0RZ5 / WKN: A1R0RZ) и 2019/2029 (ISIN: DE000A2YNR08 / WKN: A2YNR0). Оно предполагает продажу и передачу непогашенных облигаций, включая на</w:t>
      </w:r>
      <w:r w:rsidR="006B4DDF" w:rsidRPr="00911680">
        <w:rPr>
          <w:rFonts w:ascii="Arial" w:hAnsi="Arial" w:cs="Arial"/>
          <w:color w:val="000000"/>
          <w:lang w:val="ru-RU"/>
        </w:rPr>
        <w:t>копленный купонный доход</w:t>
      </w:r>
      <w:r w:rsidRPr="00911680">
        <w:rPr>
          <w:rFonts w:ascii="Arial" w:hAnsi="Arial" w:cs="Arial"/>
          <w:color w:val="000000"/>
          <w:lang w:val="ru-RU"/>
        </w:rPr>
        <w:t>, по цене 300 евро за одну ценную бумагу при номинальной стоимости 1000 евро.</w:t>
      </w:r>
    </w:p>
    <w:p w14:paraId="280021DF" w14:textId="5B77AB86" w:rsidR="004A2258" w:rsidRPr="00911680" w:rsidRDefault="004A2258" w:rsidP="004A2258">
      <w:pPr>
        <w:spacing w:after="240"/>
        <w:jc w:val="both"/>
        <w:rPr>
          <w:rFonts w:ascii="Arial" w:hAnsi="Arial" w:cs="Arial"/>
          <w:color w:val="000000"/>
          <w:lang w:val="ru-RU"/>
        </w:rPr>
      </w:pPr>
      <w:r w:rsidRPr="00911680">
        <w:rPr>
          <w:rFonts w:ascii="Arial" w:hAnsi="Arial" w:cs="Arial"/>
          <w:color w:val="000000"/>
          <w:lang w:val="ru-RU"/>
        </w:rPr>
        <w:t>Собрания с держателями облигаций запланированы на 2 мая 2024 г. Приглашение к участию в них опубликовано в «Федеральном вестнике Федеративной Республики Германи</w:t>
      </w:r>
      <w:r w:rsidR="007C07DD" w:rsidRPr="00911680">
        <w:rPr>
          <w:rFonts w:ascii="Arial" w:hAnsi="Arial" w:cs="Arial"/>
          <w:color w:val="000000"/>
          <w:lang w:val="ru-RU"/>
        </w:rPr>
        <w:t>и</w:t>
      </w:r>
      <w:r w:rsidRPr="00911680">
        <w:rPr>
          <w:rFonts w:ascii="Arial" w:hAnsi="Arial" w:cs="Arial"/>
          <w:color w:val="000000"/>
          <w:lang w:val="ru-RU"/>
        </w:rPr>
        <w:t>» 8 апреля, а также доступно на официальном сайте группы.</w:t>
      </w:r>
    </w:p>
    <w:p w14:paraId="2820277A" w14:textId="77777777" w:rsidR="004A2258" w:rsidRPr="00911680" w:rsidRDefault="004A2258" w:rsidP="004A2258">
      <w:pPr>
        <w:spacing w:after="240"/>
        <w:jc w:val="both"/>
        <w:rPr>
          <w:rFonts w:ascii="Arial" w:hAnsi="Arial" w:cs="Arial"/>
          <w:color w:val="000000"/>
          <w:lang w:val="ru-RU"/>
        </w:rPr>
      </w:pPr>
      <w:r w:rsidRPr="00911680">
        <w:rPr>
          <w:rFonts w:ascii="Arial" w:hAnsi="Arial" w:cs="Arial"/>
          <w:color w:val="000000"/>
          <w:lang w:val="ru-RU"/>
        </w:rPr>
        <w:t xml:space="preserve">Компания </w:t>
      </w:r>
      <w:proofErr w:type="spellStart"/>
      <w:r w:rsidRPr="00911680">
        <w:rPr>
          <w:rFonts w:ascii="Arial" w:hAnsi="Arial" w:cs="Arial"/>
          <w:color w:val="000000"/>
          <w:lang w:val="ru-RU"/>
        </w:rPr>
        <w:t>e.Anleihe</w:t>
      </w:r>
      <w:proofErr w:type="spellEnd"/>
      <w:r w:rsidRPr="00911680">
        <w:rPr>
          <w:rFonts w:ascii="Arial" w:hAnsi="Arial" w:cs="Arial"/>
          <w:color w:val="000000"/>
          <w:lang w:val="ru-RU"/>
        </w:rPr>
        <w:t>, назначенная в качестве представителя держателей облигаций обоих выпусков, а также Консультативный комитет держателей облигаций, созданный в 2022 г. и состоящий из крупных инвесторов, приветствуют предложенные меры, учитывая политическую ситуацию и динамику цен на облигации на фондовом рынке, и обещают изучить представленную концепцию более подробно.</w:t>
      </w:r>
    </w:p>
    <w:p w14:paraId="74974763" w14:textId="3FCE84E8" w:rsidR="004A2258" w:rsidRPr="00911680" w:rsidRDefault="004A2258" w:rsidP="004A2258">
      <w:pPr>
        <w:spacing w:after="240"/>
        <w:jc w:val="both"/>
        <w:rPr>
          <w:rFonts w:ascii="Arial" w:hAnsi="Arial" w:cs="Arial"/>
          <w:color w:val="000000"/>
          <w:lang w:val="ru-RU"/>
        </w:rPr>
      </w:pPr>
      <w:r w:rsidRPr="00911680">
        <w:rPr>
          <w:rFonts w:ascii="Arial" w:hAnsi="Arial" w:cs="Arial"/>
          <w:color w:val="000000"/>
          <w:lang w:val="ru-RU"/>
        </w:rPr>
        <w:t>Более того, руководство группы планирует перевести операционный бизнес, который базируется исключительно в России, под контроль компании, находящейся также в российской юрисдикции. Для этого планируется продать доли в российских холдинговых</w:t>
      </w:r>
      <w:r w:rsidR="00502DF8" w:rsidRPr="00911680">
        <w:rPr>
          <w:rFonts w:ascii="Arial" w:hAnsi="Arial" w:cs="Arial"/>
          <w:color w:val="000000"/>
          <w:lang w:val="ru-RU"/>
        </w:rPr>
        <w:t xml:space="preserve"> (операционных)</w:t>
      </w:r>
      <w:r w:rsidRPr="00911680">
        <w:rPr>
          <w:rFonts w:ascii="Arial" w:hAnsi="Arial" w:cs="Arial"/>
          <w:color w:val="000000"/>
          <w:lang w:val="ru-RU"/>
        </w:rPr>
        <w:t xml:space="preserve"> компаниях группы, принадлежащие немецким юрлицам, российской компании-покупателю. Таким образом, основные нынешние акционеры Ekosem-Agrar AG во главе с основателем и президентом группы Штефаном </w:t>
      </w:r>
      <w:proofErr w:type="spellStart"/>
      <w:r w:rsidRPr="00911680">
        <w:rPr>
          <w:rFonts w:ascii="Arial" w:hAnsi="Arial" w:cs="Arial"/>
          <w:color w:val="000000"/>
          <w:lang w:val="ru-RU"/>
        </w:rPr>
        <w:t>Дюрром</w:t>
      </w:r>
      <w:proofErr w:type="spellEnd"/>
      <w:r w:rsidRPr="00911680">
        <w:rPr>
          <w:rFonts w:ascii="Arial" w:hAnsi="Arial" w:cs="Arial"/>
          <w:color w:val="000000"/>
          <w:lang w:val="ru-RU"/>
        </w:rPr>
        <w:t>, который является гражданином Российской Федерации, станут владельцами долей российской компании-покупателя. В этом случае держателей облигаций просят отказаться от предъявления облигаций к погашению в связи со сменой материнской компании.</w:t>
      </w:r>
    </w:p>
    <w:p w14:paraId="6A9A9986" w14:textId="7CC5F1A3" w:rsidR="004A2258" w:rsidRPr="00911680" w:rsidRDefault="004A2258" w:rsidP="004A2258">
      <w:pPr>
        <w:spacing w:after="240"/>
        <w:jc w:val="both"/>
        <w:rPr>
          <w:rFonts w:ascii="Arial" w:hAnsi="Arial" w:cs="Arial"/>
          <w:color w:val="000000"/>
          <w:lang w:val="ru-RU"/>
        </w:rPr>
      </w:pPr>
      <w:r w:rsidRPr="00911680">
        <w:rPr>
          <w:rFonts w:ascii="Arial" w:hAnsi="Arial" w:cs="Arial"/>
          <w:color w:val="000000"/>
          <w:lang w:val="ru-RU"/>
        </w:rPr>
        <w:t>При этом в настоящее время акционеры «</w:t>
      </w:r>
      <w:proofErr w:type="spellStart"/>
      <w:r w:rsidRPr="00911680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911680">
        <w:rPr>
          <w:rFonts w:ascii="Arial" w:hAnsi="Arial" w:cs="Arial"/>
          <w:color w:val="000000"/>
          <w:lang w:val="ru-RU"/>
        </w:rPr>
        <w:t>» ведут переговоры с потенциальными российскими инвесторами, которые намерены вложить до 100 млн евро в</w:t>
      </w:r>
      <w:r w:rsidR="00502DF8" w:rsidRPr="00911680">
        <w:rPr>
          <w:rFonts w:ascii="Arial" w:hAnsi="Arial" w:cs="Arial"/>
          <w:color w:val="000000"/>
          <w:lang w:val="ru-RU"/>
        </w:rPr>
        <w:t xml:space="preserve"> капитал</w:t>
      </w:r>
      <w:r w:rsidR="006B4DDF" w:rsidRPr="00911680">
        <w:rPr>
          <w:rFonts w:ascii="Arial" w:hAnsi="Arial" w:cs="Arial"/>
          <w:color w:val="000000"/>
          <w:lang w:val="ru-RU"/>
        </w:rPr>
        <w:t xml:space="preserve"> российск</w:t>
      </w:r>
      <w:r w:rsidR="00502DF8" w:rsidRPr="00911680">
        <w:rPr>
          <w:rFonts w:ascii="Arial" w:hAnsi="Arial" w:cs="Arial"/>
          <w:color w:val="000000"/>
          <w:lang w:val="ru-RU"/>
        </w:rPr>
        <w:t>ой</w:t>
      </w:r>
      <w:r w:rsidR="006B4DDF" w:rsidRPr="00911680">
        <w:rPr>
          <w:rFonts w:ascii="Arial" w:hAnsi="Arial" w:cs="Arial"/>
          <w:color w:val="000000"/>
          <w:lang w:val="ru-RU"/>
        </w:rPr>
        <w:t xml:space="preserve"> компани</w:t>
      </w:r>
      <w:r w:rsidR="00502DF8" w:rsidRPr="00911680">
        <w:rPr>
          <w:rFonts w:ascii="Arial" w:hAnsi="Arial" w:cs="Arial"/>
          <w:color w:val="000000"/>
          <w:lang w:val="ru-RU"/>
        </w:rPr>
        <w:t>и</w:t>
      </w:r>
      <w:r w:rsidR="006B4DDF" w:rsidRPr="00911680">
        <w:rPr>
          <w:rFonts w:ascii="Arial" w:hAnsi="Arial" w:cs="Arial"/>
          <w:color w:val="000000"/>
          <w:lang w:val="ru-RU"/>
        </w:rPr>
        <w:t>-покупателя</w:t>
      </w:r>
      <w:r w:rsidRPr="00911680">
        <w:rPr>
          <w:rFonts w:ascii="Arial" w:hAnsi="Arial" w:cs="Arial"/>
          <w:color w:val="000000"/>
          <w:lang w:val="ru-RU"/>
        </w:rPr>
        <w:t>. Потенциальные инвесторы готовы осуществить инвестиции исключительно при условии вышеупомянутой реструктуризации облигаций и перехода российских холдинговых</w:t>
      </w:r>
      <w:r w:rsidR="00502DF8" w:rsidRPr="00911680">
        <w:rPr>
          <w:rFonts w:ascii="Arial" w:hAnsi="Arial" w:cs="Arial"/>
          <w:color w:val="000000"/>
          <w:lang w:val="ru-RU"/>
        </w:rPr>
        <w:t xml:space="preserve"> (операционных)</w:t>
      </w:r>
      <w:r w:rsidRPr="00911680">
        <w:rPr>
          <w:rFonts w:ascii="Arial" w:hAnsi="Arial" w:cs="Arial"/>
          <w:color w:val="000000"/>
          <w:lang w:val="ru-RU"/>
        </w:rPr>
        <w:t xml:space="preserve"> компаний группы «ЭкоНива» российской компании-покупателю.</w:t>
      </w:r>
    </w:p>
    <w:p w14:paraId="48008D8F" w14:textId="1B1597C9" w:rsidR="004A2258" w:rsidRPr="00911680" w:rsidRDefault="004A2258" w:rsidP="004A2258">
      <w:pPr>
        <w:spacing w:after="240"/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lastRenderedPageBreak/>
        <w:t>Согласно предварительным данным консолидированной неаудированной финансовой отчетности по МСФО</w:t>
      </w:r>
      <w:r w:rsidR="002752ED" w:rsidRPr="00911680">
        <w:rPr>
          <w:rFonts w:ascii="Arial" w:hAnsi="Arial" w:cs="Arial"/>
          <w:lang w:val="ru-RU"/>
        </w:rPr>
        <w:t>,</w:t>
      </w:r>
      <w:r w:rsidRPr="00911680">
        <w:rPr>
          <w:rFonts w:ascii="Arial" w:hAnsi="Arial" w:cs="Arial"/>
          <w:lang w:val="ru-RU"/>
        </w:rPr>
        <w:t xml:space="preserve"> выручка ГК «Эко</w:t>
      </w:r>
      <w:r w:rsidR="002752ED" w:rsidRPr="00911680">
        <w:rPr>
          <w:rFonts w:ascii="Arial" w:hAnsi="Arial" w:cs="Arial"/>
          <w:lang w:val="ru-RU"/>
        </w:rPr>
        <w:t>Н</w:t>
      </w:r>
      <w:r w:rsidRPr="00911680">
        <w:rPr>
          <w:rFonts w:ascii="Arial" w:hAnsi="Arial" w:cs="Arial"/>
          <w:lang w:val="ru-RU"/>
        </w:rPr>
        <w:t>ива» в 2023 г. осталась на уровне предыдущего года и составила около 70 млрд руб., прибыль до вычета процентов по кредитам, налогов и амортизации (EBITDA) сократилась на 3</w:t>
      </w:r>
      <w:r w:rsidR="00565F94" w:rsidRPr="00911680">
        <w:rPr>
          <w:rFonts w:ascii="Arial" w:hAnsi="Arial" w:cs="Arial"/>
          <w:lang w:val="ru-RU"/>
        </w:rPr>
        <w:t>2</w:t>
      </w:r>
      <w:r w:rsidR="002752ED" w:rsidRPr="00911680">
        <w:rPr>
          <w:rFonts w:ascii="Arial" w:hAnsi="Arial" w:cs="Arial"/>
          <w:lang w:val="ru-RU"/>
        </w:rPr>
        <w:t>–</w:t>
      </w:r>
      <w:r w:rsidRPr="00911680">
        <w:rPr>
          <w:rFonts w:ascii="Arial" w:hAnsi="Arial" w:cs="Arial"/>
          <w:lang w:val="ru-RU"/>
        </w:rPr>
        <w:t>4</w:t>
      </w:r>
      <w:r w:rsidR="00565F94" w:rsidRPr="00911680">
        <w:rPr>
          <w:rFonts w:ascii="Arial" w:hAnsi="Arial" w:cs="Arial"/>
          <w:lang w:val="ru-RU"/>
        </w:rPr>
        <w:t>3</w:t>
      </w:r>
      <w:r w:rsidRPr="00911680">
        <w:rPr>
          <w:rFonts w:ascii="Arial" w:hAnsi="Arial" w:cs="Arial"/>
          <w:lang w:val="ru-RU"/>
        </w:rPr>
        <w:t>% до 15</w:t>
      </w:r>
      <w:r w:rsidR="002752ED" w:rsidRPr="00911680">
        <w:rPr>
          <w:rFonts w:ascii="Arial" w:hAnsi="Arial" w:cs="Arial"/>
          <w:lang w:val="ru-RU"/>
        </w:rPr>
        <w:t>–</w:t>
      </w:r>
      <w:r w:rsidRPr="00911680">
        <w:rPr>
          <w:rFonts w:ascii="Arial" w:hAnsi="Arial" w:cs="Arial"/>
          <w:lang w:val="ru-RU"/>
        </w:rPr>
        <w:t>18 млрд руб. из-за существенного роста производственных затрат и одновременно критически низких цен на сырое молоко в II</w:t>
      </w:r>
      <w:r w:rsidR="002752ED" w:rsidRPr="00911680">
        <w:rPr>
          <w:rFonts w:ascii="Arial" w:hAnsi="Arial" w:cs="Arial"/>
          <w:lang w:val="ru-RU"/>
        </w:rPr>
        <w:t>–</w:t>
      </w:r>
      <w:r w:rsidRPr="00911680">
        <w:rPr>
          <w:rFonts w:ascii="Arial" w:hAnsi="Arial" w:cs="Arial"/>
          <w:lang w:val="ru-RU"/>
        </w:rPr>
        <w:t>III кварталах. При позитивном сценарии руководство группы ожидает в 2024 г. рост как выручки, так и EBITDA.</w:t>
      </w:r>
    </w:p>
    <w:p w14:paraId="09DDAB8D" w14:textId="0BD7EC11" w:rsidR="008E7446" w:rsidRPr="00911680" w:rsidRDefault="004A2258" w:rsidP="004A2258">
      <w:pPr>
        <w:spacing w:after="240"/>
        <w:jc w:val="both"/>
        <w:rPr>
          <w:rFonts w:ascii="Arial" w:hAnsi="Arial" w:cs="Arial"/>
          <w:color w:val="000000"/>
          <w:lang w:val="ru-RU"/>
        </w:rPr>
      </w:pPr>
      <w:r w:rsidRPr="00911680">
        <w:rPr>
          <w:rFonts w:ascii="Arial" w:hAnsi="Arial" w:cs="Arial"/>
          <w:color w:val="000000"/>
          <w:lang w:val="ru-RU"/>
        </w:rPr>
        <w:t>«Нам сложно далось данное решение, однако мы считаем, что с учетом общей ситуации предлагаемая продажа облигаций – это хорошая возможность для держателей. На наш взгляд, планируемая реструктуризация и перевод активов группы под контроль новой структуры в российской юрисдикции являются правильными шагами для сохранения нашей операционной деятельности и обеспечения дальнейшего существования группы в целом. В свое время облигации являлись важной финансовой опорой для развития нашего бизнеса, обеспечивая привлекательную доходность их держателям.</w:t>
      </w:r>
      <w:r w:rsidR="007C07DD" w:rsidRPr="00911680">
        <w:rPr>
          <w:rFonts w:ascii="Arial" w:hAnsi="Arial" w:cs="Arial"/>
          <w:color w:val="000000"/>
          <w:lang w:val="ru-RU"/>
        </w:rPr>
        <w:t xml:space="preserve"> </w:t>
      </w:r>
      <w:r w:rsidRPr="00911680">
        <w:rPr>
          <w:rFonts w:ascii="Arial" w:hAnsi="Arial" w:cs="Arial"/>
          <w:color w:val="000000"/>
          <w:lang w:val="ru-RU"/>
        </w:rPr>
        <w:t xml:space="preserve">В условиях глобальной геополитической нестабильности мы считаем, что продажа облигаций Ekosem </w:t>
      </w:r>
      <w:proofErr w:type="spellStart"/>
      <w:r w:rsidRPr="00911680">
        <w:rPr>
          <w:rFonts w:ascii="Arial" w:hAnsi="Arial" w:cs="Arial"/>
          <w:color w:val="000000"/>
          <w:lang w:val="ru-RU"/>
        </w:rPr>
        <w:t>Agra</w:t>
      </w:r>
      <w:proofErr w:type="spellEnd"/>
      <w:r w:rsidR="00502DF8" w:rsidRPr="00911680">
        <w:rPr>
          <w:rFonts w:ascii="Arial" w:hAnsi="Arial" w:cs="Arial"/>
          <w:color w:val="000000"/>
          <w:lang w:val="en-US"/>
        </w:rPr>
        <w:t>r</w:t>
      </w:r>
      <w:r w:rsidR="00502DF8" w:rsidRPr="00911680">
        <w:rPr>
          <w:rFonts w:ascii="Arial" w:hAnsi="Arial" w:cs="Arial"/>
          <w:color w:val="000000"/>
          <w:lang w:val="ru-RU"/>
        </w:rPr>
        <w:t xml:space="preserve"> </w:t>
      </w:r>
      <w:r w:rsidR="00502DF8" w:rsidRPr="00911680">
        <w:rPr>
          <w:rFonts w:ascii="Arial" w:hAnsi="Arial" w:cs="Arial"/>
          <w:color w:val="000000"/>
          <w:lang w:val="en-US"/>
        </w:rPr>
        <w:t>AG</w:t>
      </w:r>
      <w:r w:rsidRPr="00911680">
        <w:rPr>
          <w:rFonts w:ascii="Arial" w:hAnsi="Arial" w:cs="Arial"/>
          <w:color w:val="000000"/>
          <w:lang w:val="ru-RU"/>
        </w:rPr>
        <w:t xml:space="preserve"> является привлекательным предложением для инвесторов, позволяющим вернуть хотя бы часть их первоначальных вложений», – прокомментировал </w:t>
      </w:r>
      <w:r w:rsidRPr="00911680">
        <w:rPr>
          <w:rFonts w:ascii="Arial" w:hAnsi="Arial" w:cs="Arial"/>
          <w:b/>
          <w:bCs/>
          <w:color w:val="000000"/>
          <w:lang w:val="ru-RU"/>
        </w:rPr>
        <w:t>президент ГК «ЭкоНива» Штефан Дюрр</w:t>
      </w:r>
      <w:r w:rsidRPr="00911680">
        <w:rPr>
          <w:rFonts w:ascii="Arial" w:hAnsi="Arial" w:cs="Arial"/>
          <w:color w:val="000000"/>
          <w:lang w:val="ru-RU"/>
        </w:rPr>
        <w:t>.</w:t>
      </w:r>
    </w:p>
    <w:p w14:paraId="3E4E0654" w14:textId="77777777" w:rsidR="00B9076A" w:rsidRPr="00911680" w:rsidRDefault="00B9076A" w:rsidP="00B9076A">
      <w:pPr>
        <w:jc w:val="both"/>
        <w:rPr>
          <w:rFonts w:ascii="Arial" w:hAnsi="Arial" w:cs="Arial"/>
          <w:lang w:val="ru-RU"/>
        </w:rPr>
      </w:pPr>
    </w:p>
    <w:p w14:paraId="6F11C35A" w14:textId="790E8D42" w:rsidR="00C50EF6" w:rsidRPr="00911680" w:rsidRDefault="00C50EF6" w:rsidP="00B9076A">
      <w:pPr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>СПРАВКА О КОМПАНИИ</w:t>
      </w:r>
    </w:p>
    <w:p w14:paraId="17803E8C" w14:textId="77777777" w:rsidR="00C50EF6" w:rsidRPr="00911680" w:rsidRDefault="00C50EF6" w:rsidP="00B9076A">
      <w:pPr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 xml:space="preserve">Группа компаний «ЭкоНива» – вертикально интегрированный холдинг, крупнейший в России и Европе производитель сырого молока. Основана в 1994 г. предпринимателем Штефаном </w:t>
      </w:r>
      <w:proofErr w:type="spellStart"/>
      <w:r w:rsidRPr="00911680">
        <w:rPr>
          <w:rFonts w:ascii="Arial" w:hAnsi="Arial" w:cs="Arial"/>
          <w:lang w:val="ru-RU"/>
        </w:rPr>
        <w:t>Дюрром</w:t>
      </w:r>
      <w:proofErr w:type="spellEnd"/>
      <w:r w:rsidRPr="00911680">
        <w:rPr>
          <w:rFonts w:ascii="Arial" w:hAnsi="Arial" w:cs="Arial"/>
          <w:lang w:val="ru-RU"/>
        </w:rPr>
        <w:t>. Под ее управлением активы в 13 российских регионах: Воронежской, Калужской, Курской, Ленинградской, Московской, Новосибирской, Оренбургской, Рязанской, Самарской и Тюменской областях, а также в Алтайском крае, Башкирии и Татарстане.</w:t>
      </w:r>
    </w:p>
    <w:p w14:paraId="2DEC4C2A" w14:textId="70421FD9" w:rsidR="00C50EF6" w:rsidRPr="00911680" w:rsidRDefault="00C50EF6" w:rsidP="00B9076A">
      <w:pPr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>Основное, молочное, подразделение группы объединяет 40 современных животноводческих комплексов. Средняя численность поголовья</w:t>
      </w:r>
      <w:r w:rsidR="002752ED" w:rsidRPr="00911680">
        <w:rPr>
          <w:rFonts w:ascii="Arial" w:hAnsi="Arial" w:cs="Arial"/>
          <w:lang w:val="ru-RU"/>
        </w:rPr>
        <w:t xml:space="preserve"> </w:t>
      </w:r>
      <w:r w:rsidRPr="00911680">
        <w:rPr>
          <w:rFonts w:ascii="Arial" w:hAnsi="Arial" w:cs="Arial"/>
          <w:lang w:val="ru-RU"/>
        </w:rPr>
        <w:t>в 202</w:t>
      </w:r>
      <w:r w:rsidR="00A40082" w:rsidRPr="00911680">
        <w:rPr>
          <w:rFonts w:ascii="Arial" w:hAnsi="Arial" w:cs="Arial"/>
          <w:lang w:val="ru-RU"/>
        </w:rPr>
        <w:t>3</w:t>
      </w:r>
      <w:r w:rsidRPr="00911680">
        <w:rPr>
          <w:rFonts w:ascii="Arial" w:hAnsi="Arial" w:cs="Arial"/>
          <w:lang w:val="ru-RU"/>
        </w:rPr>
        <w:t xml:space="preserve"> г. превысила </w:t>
      </w:r>
      <w:r w:rsidR="00A40082" w:rsidRPr="00911680">
        <w:rPr>
          <w:rFonts w:ascii="Arial" w:hAnsi="Arial" w:cs="Arial"/>
          <w:lang w:val="ru-RU"/>
        </w:rPr>
        <w:t>235</w:t>
      </w:r>
      <w:r w:rsidR="0026547E" w:rsidRPr="00911680">
        <w:rPr>
          <w:rFonts w:ascii="Arial" w:hAnsi="Arial" w:cs="Arial"/>
          <w:lang w:val="ru-RU"/>
        </w:rPr>
        <w:t xml:space="preserve"> </w:t>
      </w:r>
      <w:r w:rsidR="00A40082" w:rsidRPr="00911680">
        <w:rPr>
          <w:rFonts w:ascii="Arial" w:hAnsi="Arial" w:cs="Arial"/>
          <w:lang w:val="ru-RU"/>
        </w:rPr>
        <w:t xml:space="preserve">300 </w:t>
      </w:r>
      <w:r w:rsidRPr="00911680">
        <w:rPr>
          <w:rFonts w:ascii="Arial" w:hAnsi="Arial" w:cs="Arial"/>
          <w:lang w:val="ru-RU"/>
        </w:rPr>
        <w:t xml:space="preserve">голов крупного рогатого скота, из которых </w:t>
      </w:r>
      <w:r w:rsidR="00A40082" w:rsidRPr="00911680">
        <w:rPr>
          <w:rFonts w:ascii="Arial" w:hAnsi="Arial" w:cs="Arial"/>
          <w:lang w:val="ru-RU"/>
        </w:rPr>
        <w:t>более 112</w:t>
      </w:r>
      <w:r w:rsidR="0026547E" w:rsidRPr="00911680">
        <w:rPr>
          <w:rFonts w:ascii="Arial" w:hAnsi="Arial" w:cs="Arial"/>
          <w:lang w:val="ru-RU"/>
        </w:rPr>
        <w:t xml:space="preserve"> </w:t>
      </w:r>
      <w:r w:rsidR="00A40082" w:rsidRPr="00911680">
        <w:rPr>
          <w:rFonts w:ascii="Arial" w:hAnsi="Arial" w:cs="Arial"/>
          <w:lang w:val="ru-RU"/>
        </w:rPr>
        <w:t>500</w:t>
      </w:r>
      <w:r w:rsidRPr="00911680">
        <w:rPr>
          <w:rFonts w:ascii="Arial" w:hAnsi="Arial" w:cs="Arial"/>
          <w:lang w:val="ru-RU"/>
        </w:rPr>
        <w:t xml:space="preserve"> – фуражные коровы. В прошлом году на предприятиях </w:t>
      </w:r>
      <w:r w:rsidR="002752ED" w:rsidRPr="00911680">
        <w:rPr>
          <w:rFonts w:ascii="Arial" w:hAnsi="Arial" w:cs="Arial"/>
          <w:lang w:val="ru-RU"/>
        </w:rPr>
        <w:t>компании</w:t>
      </w:r>
      <w:r w:rsidR="007C07DD" w:rsidRPr="00911680">
        <w:rPr>
          <w:rFonts w:ascii="Arial" w:hAnsi="Arial" w:cs="Arial"/>
          <w:lang w:val="ru-RU"/>
        </w:rPr>
        <w:t xml:space="preserve"> </w:t>
      </w:r>
      <w:r w:rsidRPr="00911680">
        <w:rPr>
          <w:rFonts w:ascii="Arial" w:hAnsi="Arial" w:cs="Arial"/>
          <w:lang w:val="ru-RU"/>
        </w:rPr>
        <w:t>произведено порядка 1,2</w:t>
      </w:r>
      <w:r w:rsidR="00A40082" w:rsidRPr="00911680">
        <w:rPr>
          <w:rFonts w:ascii="Arial" w:hAnsi="Arial" w:cs="Arial"/>
          <w:lang w:val="ru-RU"/>
        </w:rPr>
        <w:t>6</w:t>
      </w:r>
      <w:r w:rsidRPr="00911680">
        <w:rPr>
          <w:rFonts w:ascii="Arial" w:hAnsi="Arial" w:cs="Arial"/>
          <w:lang w:val="ru-RU"/>
        </w:rPr>
        <w:t xml:space="preserve"> млн т сырого молока.</w:t>
      </w:r>
    </w:p>
    <w:p w14:paraId="5D32AFC9" w14:textId="77777777" w:rsidR="00C50EF6" w:rsidRPr="00911680" w:rsidRDefault="00C50EF6" w:rsidP="00B9076A">
      <w:pPr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>С 2013 г. «ЭкоНива» также развивает направление по переработке молока. Под ее управлением четыре действующих перерабатывающих завода в Воронежской, Калужской и Новосибирской областях, на которых выпускается широкая линейка натуральных молочных продуктов под одноименным брендом.</w:t>
      </w:r>
    </w:p>
    <w:p w14:paraId="7C8EABA0" w14:textId="77777777" w:rsidR="00C50EF6" w:rsidRPr="00911680" w:rsidRDefault="00C50EF6" w:rsidP="00B9076A">
      <w:pPr>
        <w:jc w:val="both"/>
        <w:rPr>
          <w:rFonts w:ascii="Arial" w:hAnsi="Arial" w:cs="Arial"/>
          <w:lang w:val="ru-RU"/>
        </w:rPr>
      </w:pPr>
      <w:r w:rsidRPr="00911680">
        <w:rPr>
          <w:rFonts w:ascii="Arial" w:hAnsi="Arial" w:cs="Arial"/>
          <w:lang w:val="ru-RU"/>
        </w:rPr>
        <w:t>Кроме того, предприятия ГК «ЭкоНива» занимаются племенным и мясным скотоводством, семеноводством, растениеводством и органическим сельским хозяйством. Холдинг входит в пятерку крупнейших владельцев сельскохозяйственных земель с 630 000 га.</w:t>
      </w:r>
    </w:p>
    <w:p w14:paraId="30000F2C" w14:textId="139094D5" w:rsidR="006B4DDF" w:rsidRPr="00911680" w:rsidRDefault="00565F94" w:rsidP="006B4DDF">
      <w:pPr>
        <w:rPr>
          <w:rFonts w:ascii="Arial" w:hAnsi="Arial" w:cs="Arial"/>
          <w:lang w:val="ru-RU"/>
        </w:rPr>
      </w:pPr>
      <w:bookmarkStart w:id="0" w:name="_Hlk163218367"/>
      <w:r w:rsidRPr="00911680">
        <w:rPr>
          <w:rFonts w:ascii="Arial" w:hAnsi="Arial" w:cs="Arial"/>
          <w:lang w:val="ru-RU"/>
        </w:rPr>
        <w:t xml:space="preserve">В 2022 г. выручка от продаж ГК «ЭкоНива» выросла на 31% до 65,9 млрд руб., EBITDA – на 59%, достигнув 26,3 млрд руб., по данным аудированной консолидированной финансовой </w:t>
      </w:r>
      <w:r w:rsidR="0026547E" w:rsidRPr="00911680">
        <w:rPr>
          <w:rFonts w:ascii="Arial" w:hAnsi="Arial" w:cs="Arial"/>
          <w:lang w:val="ru-RU"/>
        </w:rPr>
        <w:t>отчетности по МСФО</w:t>
      </w:r>
      <w:r w:rsidR="0026547E" w:rsidRPr="00911680">
        <w:rPr>
          <w:rStyle w:val="ae"/>
          <w:rFonts w:ascii="Arial" w:hAnsi="Arial" w:cs="Arial"/>
          <w:lang w:val="ru-RU"/>
        </w:rPr>
        <w:footnoteReference w:id="1"/>
      </w:r>
      <w:r w:rsidR="0026547E" w:rsidRPr="00911680">
        <w:rPr>
          <w:rFonts w:ascii="Arial" w:hAnsi="Arial" w:cs="Arial"/>
          <w:lang w:val="ru-RU"/>
        </w:rPr>
        <w:t>.</w:t>
      </w:r>
    </w:p>
    <w:p w14:paraId="2E35E631" w14:textId="77777777" w:rsidR="006B4DDF" w:rsidRPr="00911680" w:rsidRDefault="006B4DDF" w:rsidP="003B21B9">
      <w:pPr>
        <w:rPr>
          <w:rFonts w:ascii="Arial" w:hAnsi="Arial" w:cs="Arial"/>
          <w:lang w:val="ru-RU"/>
        </w:rPr>
      </w:pPr>
    </w:p>
    <w:bookmarkEnd w:id="0"/>
    <w:p w14:paraId="6C404444" w14:textId="77777777" w:rsidR="00565F94" w:rsidRPr="00911680" w:rsidRDefault="00565F94" w:rsidP="003B21B9">
      <w:pPr>
        <w:rPr>
          <w:rFonts w:ascii="Arial" w:hAnsi="Arial" w:cs="Arial"/>
          <w:lang w:val="ru-RU"/>
        </w:rPr>
      </w:pPr>
    </w:p>
    <w:p w14:paraId="325A722D" w14:textId="77777777" w:rsidR="000E5BF4" w:rsidRPr="00911680" w:rsidRDefault="000E5BF4" w:rsidP="00F16809">
      <w:pPr>
        <w:spacing w:line="192" w:lineRule="auto"/>
        <w:rPr>
          <w:rFonts w:ascii="Arial" w:hAnsi="Arial" w:cs="Arial"/>
          <w:b/>
          <w:lang w:val="ru-RU"/>
        </w:rPr>
      </w:pPr>
      <w:r w:rsidRPr="00911680">
        <w:rPr>
          <w:rFonts w:ascii="Arial" w:hAnsi="Arial" w:cs="Arial"/>
          <w:b/>
          <w:lang w:val="ru-RU"/>
        </w:rPr>
        <w:lastRenderedPageBreak/>
        <w:t>Контакты для СМИ</w:t>
      </w:r>
    </w:p>
    <w:p w14:paraId="52DAFB5E" w14:textId="23120339" w:rsidR="000E5BF4" w:rsidRPr="00911680" w:rsidRDefault="000E5BF4" w:rsidP="00F16809">
      <w:pPr>
        <w:spacing w:line="192" w:lineRule="auto"/>
        <w:rPr>
          <w:rFonts w:ascii="Arial" w:hAnsi="Arial" w:cs="Arial"/>
          <w:b/>
          <w:lang w:val="ru-RU"/>
        </w:rPr>
      </w:pPr>
      <w:r w:rsidRPr="00911680">
        <w:rPr>
          <w:rFonts w:ascii="Arial" w:hAnsi="Arial" w:cs="Arial"/>
          <w:b/>
          <w:lang w:val="ru-RU"/>
        </w:rPr>
        <w:t>ГК «Эко</w:t>
      </w:r>
      <w:r w:rsidR="00B96630" w:rsidRPr="00911680">
        <w:rPr>
          <w:rFonts w:ascii="Arial" w:hAnsi="Arial" w:cs="Arial"/>
          <w:b/>
          <w:lang w:val="ru-RU"/>
        </w:rPr>
        <w:t>Н</w:t>
      </w:r>
      <w:r w:rsidRPr="00911680">
        <w:rPr>
          <w:rFonts w:ascii="Arial" w:hAnsi="Arial" w:cs="Arial"/>
          <w:b/>
          <w:lang w:val="ru-RU"/>
        </w:rPr>
        <w:t>ива»</w:t>
      </w:r>
    </w:p>
    <w:p w14:paraId="35EA28E1" w14:textId="77777777" w:rsidR="000E5BF4" w:rsidRPr="00911680" w:rsidRDefault="000E5BF4" w:rsidP="00F16809">
      <w:pPr>
        <w:shd w:val="clear" w:color="auto" w:fill="FFFFFF"/>
        <w:spacing w:line="192" w:lineRule="auto"/>
        <w:rPr>
          <w:rFonts w:ascii="Arial" w:eastAsia="Times New Roman" w:hAnsi="Arial" w:cs="Arial"/>
          <w:color w:val="000000"/>
          <w:lang w:val="ru-RU" w:eastAsia="en-GB"/>
        </w:rPr>
      </w:pPr>
      <w:r w:rsidRPr="00911680">
        <w:rPr>
          <w:rFonts w:ascii="Arial" w:eastAsia="Times New Roman" w:hAnsi="Arial" w:cs="Arial"/>
          <w:color w:val="000000"/>
          <w:lang w:val="ru-RU" w:eastAsia="en-GB"/>
        </w:rPr>
        <w:t>Ирина Синицына</w:t>
      </w:r>
    </w:p>
    <w:p w14:paraId="732F1082" w14:textId="77777777" w:rsidR="000E5BF4" w:rsidRPr="00911680" w:rsidRDefault="000E5BF4" w:rsidP="00F16809">
      <w:pPr>
        <w:shd w:val="clear" w:color="auto" w:fill="FFFFFF"/>
        <w:spacing w:line="192" w:lineRule="auto"/>
        <w:rPr>
          <w:rFonts w:ascii="Arial" w:eastAsia="Times New Roman" w:hAnsi="Arial" w:cs="Arial"/>
          <w:color w:val="000000"/>
          <w:lang w:val="ru-RU" w:eastAsia="en-GB"/>
        </w:rPr>
      </w:pPr>
      <w:r w:rsidRPr="00911680">
        <w:rPr>
          <w:rFonts w:ascii="Arial" w:eastAsia="Times New Roman" w:hAnsi="Arial" w:cs="Arial"/>
          <w:color w:val="000000"/>
          <w:lang w:val="ru-RU" w:eastAsia="en-GB"/>
        </w:rPr>
        <w:t>Директор по внешним коммуникациям</w:t>
      </w:r>
    </w:p>
    <w:p w14:paraId="6F994415" w14:textId="77777777" w:rsidR="000E5BF4" w:rsidRPr="00911680" w:rsidRDefault="000E5BF4" w:rsidP="00F16809">
      <w:pPr>
        <w:shd w:val="clear" w:color="auto" w:fill="FFFFFF"/>
        <w:spacing w:line="192" w:lineRule="auto"/>
        <w:rPr>
          <w:rFonts w:ascii="Arial" w:eastAsia="Times New Roman" w:hAnsi="Arial" w:cs="Arial"/>
          <w:color w:val="000000"/>
          <w:lang w:val="en-US" w:eastAsia="en-GB"/>
        </w:rPr>
      </w:pPr>
      <w:r w:rsidRPr="00911680">
        <w:rPr>
          <w:rFonts w:ascii="Arial" w:eastAsia="Times New Roman" w:hAnsi="Arial" w:cs="Arial"/>
          <w:color w:val="000000"/>
          <w:lang w:val="ru-RU" w:eastAsia="en-GB"/>
        </w:rPr>
        <w:t>Моб</w:t>
      </w:r>
      <w:r w:rsidRPr="00911680">
        <w:rPr>
          <w:rFonts w:ascii="Arial" w:eastAsia="Times New Roman" w:hAnsi="Arial" w:cs="Arial"/>
          <w:color w:val="000000"/>
          <w:lang w:val="en-US" w:eastAsia="en-GB"/>
        </w:rPr>
        <w:t>.: +79037080575</w:t>
      </w:r>
    </w:p>
    <w:p w14:paraId="65D5D961" w14:textId="77777777" w:rsidR="000E5BF4" w:rsidRPr="00911680" w:rsidRDefault="000E5BF4" w:rsidP="00F16809">
      <w:pPr>
        <w:shd w:val="clear" w:color="auto" w:fill="FFFFFF"/>
        <w:spacing w:line="192" w:lineRule="auto"/>
        <w:rPr>
          <w:rFonts w:ascii="Arial" w:eastAsia="Times New Roman" w:hAnsi="Arial" w:cs="Arial"/>
          <w:color w:val="000000"/>
          <w:lang w:val="en-US" w:eastAsia="en-GB"/>
        </w:rPr>
      </w:pPr>
      <w:r w:rsidRPr="00911680">
        <w:rPr>
          <w:rFonts w:ascii="Arial" w:eastAsia="Times New Roman" w:hAnsi="Arial" w:cs="Arial"/>
          <w:color w:val="000000"/>
          <w:lang w:val="en-US" w:eastAsia="en-GB"/>
        </w:rPr>
        <w:t>Email: irina.sinitsyna@ekoniva-apk.com</w:t>
      </w:r>
    </w:p>
    <w:p w14:paraId="79B55823" w14:textId="1123DF13" w:rsidR="00E47AF7" w:rsidRPr="008C1277" w:rsidRDefault="00531859" w:rsidP="00F16809">
      <w:pPr>
        <w:shd w:val="clear" w:color="auto" w:fill="FFFFFF"/>
        <w:spacing w:line="192" w:lineRule="auto"/>
        <w:rPr>
          <w:rFonts w:ascii="Arial" w:eastAsia="Times New Roman" w:hAnsi="Arial" w:cs="Arial"/>
          <w:color w:val="000000"/>
          <w:lang w:val="ru-RU" w:eastAsia="en-GB"/>
        </w:rPr>
      </w:pPr>
      <w:hyperlink r:id="rId7" w:history="1">
        <w:r w:rsidR="00E47AF7" w:rsidRPr="00911680">
          <w:rPr>
            <w:rStyle w:val="a3"/>
            <w:rFonts w:ascii="Arial" w:eastAsia="Times New Roman" w:hAnsi="Arial" w:cs="Arial"/>
            <w:lang w:val="ru-RU" w:eastAsia="en-GB"/>
          </w:rPr>
          <w:t>www.ekoniva-apk.ru</w:t>
        </w:r>
      </w:hyperlink>
    </w:p>
    <w:sectPr w:rsidR="00E47AF7" w:rsidRPr="008C1277" w:rsidSect="0086082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92806" w14:textId="77777777" w:rsidR="0086082D" w:rsidRDefault="0086082D" w:rsidP="0026547E">
      <w:r>
        <w:separator/>
      </w:r>
    </w:p>
  </w:endnote>
  <w:endnote w:type="continuationSeparator" w:id="0">
    <w:p w14:paraId="757C7B4C" w14:textId="77777777" w:rsidR="0086082D" w:rsidRDefault="0086082D" w:rsidP="00265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07780" w14:textId="77777777" w:rsidR="0086082D" w:rsidRDefault="0086082D" w:rsidP="0026547E">
      <w:r>
        <w:separator/>
      </w:r>
    </w:p>
  </w:footnote>
  <w:footnote w:type="continuationSeparator" w:id="0">
    <w:p w14:paraId="58F54715" w14:textId="77777777" w:rsidR="0086082D" w:rsidRDefault="0086082D" w:rsidP="0026547E">
      <w:r>
        <w:continuationSeparator/>
      </w:r>
    </w:p>
  </w:footnote>
  <w:footnote w:id="1">
    <w:p w14:paraId="72EF1BB1" w14:textId="62867418" w:rsidR="0026547E" w:rsidRPr="0026547E" w:rsidRDefault="0026547E">
      <w:pPr>
        <w:pStyle w:val="ac"/>
        <w:rPr>
          <w:lang w:val="ru-RU"/>
        </w:rPr>
      </w:pPr>
      <w:r>
        <w:rPr>
          <w:rStyle w:val="ae"/>
        </w:rPr>
        <w:footnoteRef/>
      </w:r>
      <w:r>
        <w:rPr>
          <w:lang w:val="ru-RU"/>
        </w:rPr>
        <w:t xml:space="preserve"> </w:t>
      </w:r>
      <w:r>
        <w:rPr>
          <w:rFonts w:ascii="Arial" w:hAnsi="Arial" w:cs="Arial"/>
          <w:color w:val="000000"/>
          <w:lang w:val="ru-RU"/>
        </w:rPr>
        <w:t xml:space="preserve"> </w:t>
      </w:r>
      <w:r w:rsidRPr="0026547E">
        <w:rPr>
          <w:rFonts w:ascii="Arial" w:hAnsi="Arial" w:cs="Arial"/>
          <w:color w:val="000000"/>
          <w:lang w:val="ru-RU"/>
        </w:rPr>
        <w:t xml:space="preserve">Финансовые результаты по итогам 2022 г. в рублях, опубликованные в документах </w:t>
      </w:r>
      <w:r>
        <w:rPr>
          <w:rFonts w:ascii="Arial" w:hAnsi="Arial" w:cs="Arial"/>
          <w:color w:val="000000"/>
        </w:rPr>
        <w:t>Ekosem</w:t>
      </w:r>
      <w:r>
        <w:rPr>
          <w:rFonts w:ascii="Arial" w:hAnsi="Arial" w:cs="Arial"/>
          <w:color w:val="000000"/>
          <w:lang w:val="ru-RU"/>
        </w:rPr>
        <w:t>-</w:t>
      </w:r>
      <w:r>
        <w:rPr>
          <w:rFonts w:ascii="Arial" w:hAnsi="Arial" w:cs="Arial"/>
          <w:color w:val="000000"/>
        </w:rPr>
        <w:t>Agrar</w:t>
      </w:r>
      <w:r w:rsidRPr="0026547E">
        <w:rPr>
          <w:rFonts w:ascii="Arial" w:hAnsi="Arial" w:cs="Arial"/>
          <w:color w:val="000000"/>
          <w:lang w:val="ru-RU"/>
        </w:rPr>
        <w:t xml:space="preserve"> </w:t>
      </w:r>
      <w:r>
        <w:rPr>
          <w:rFonts w:ascii="Arial" w:hAnsi="Arial" w:cs="Arial"/>
          <w:color w:val="000000"/>
        </w:rPr>
        <w:t>AG</w:t>
      </w:r>
      <w:r w:rsidRPr="0026547E">
        <w:rPr>
          <w:rFonts w:ascii="Arial" w:hAnsi="Arial" w:cs="Arial"/>
          <w:color w:val="000000"/>
          <w:lang w:val="ru-RU"/>
        </w:rPr>
        <w:t xml:space="preserve"> на немецком языке, основаны на аудированной консолидированной финансовой отчетности по МСФО в евро, пересчитаны в рубли по среднему курсу за год и даны исключительно для удобства пользователей немецкой версией документа.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BCE"/>
    <w:rsid w:val="0000084F"/>
    <w:rsid w:val="00000A4C"/>
    <w:rsid w:val="0003693C"/>
    <w:rsid w:val="000400AF"/>
    <w:rsid w:val="00055AF2"/>
    <w:rsid w:val="00062E78"/>
    <w:rsid w:val="00067234"/>
    <w:rsid w:val="000877F1"/>
    <w:rsid w:val="000C30F4"/>
    <w:rsid w:val="000E5BF4"/>
    <w:rsid w:val="000F1320"/>
    <w:rsid w:val="001222BD"/>
    <w:rsid w:val="00131374"/>
    <w:rsid w:val="00142740"/>
    <w:rsid w:val="0014277C"/>
    <w:rsid w:val="00164731"/>
    <w:rsid w:val="001A4CC1"/>
    <w:rsid w:val="001A6436"/>
    <w:rsid w:val="001C05B1"/>
    <w:rsid w:val="001D4203"/>
    <w:rsid w:val="001D45F7"/>
    <w:rsid w:val="001E293B"/>
    <w:rsid w:val="001E35F3"/>
    <w:rsid w:val="001E788C"/>
    <w:rsid w:val="001F5B9E"/>
    <w:rsid w:val="00204313"/>
    <w:rsid w:val="00207CEF"/>
    <w:rsid w:val="0022137C"/>
    <w:rsid w:val="00243AE7"/>
    <w:rsid w:val="0025684C"/>
    <w:rsid w:val="0026024A"/>
    <w:rsid w:val="0026547E"/>
    <w:rsid w:val="002752ED"/>
    <w:rsid w:val="00284E88"/>
    <w:rsid w:val="002B1667"/>
    <w:rsid w:val="002C17EE"/>
    <w:rsid w:val="002D001B"/>
    <w:rsid w:val="00303297"/>
    <w:rsid w:val="00307E2C"/>
    <w:rsid w:val="00315699"/>
    <w:rsid w:val="003278C2"/>
    <w:rsid w:val="00342022"/>
    <w:rsid w:val="0036476A"/>
    <w:rsid w:val="00375BA8"/>
    <w:rsid w:val="003A5FE5"/>
    <w:rsid w:val="003B21B9"/>
    <w:rsid w:val="003C366C"/>
    <w:rsid w:val="003C3B67"/>
    <w:rsid w:val="003D6A38"/>
    <w:rsid w:val="003E1EEA"/>
    <w:rsid w:val="003E23A5"/>
    <w:rsid w:val="003E7018"/>
    <w:rsid w:val="00410D67"/>
    <w:rsid w:val="00447BF5"/>
    <w:rsid w:val="004A2258"/>
    <w:rsid w:val="004A2516"/>
    <w:rsid w:val="004B3142"/>
    <w:rsid w:val="004D24CA"/>
    <w:rsid w:val="00502DF8"/>
    <w:rsid w:val="00531859"/>
    <w:rsid w:val="00565F94"/>
    <w:rsid w:val="005A1469"/>
    <w:rsid w:val="005A68B2"/>
    <w:rsid w:val="005D2095"/>
    <w:rsid w:val="005E2A85"/>
    <w:rsid w:val="005E68C9"/>
    <w:rsid w:val="00600319"/>
    <w:rsid w:val="006338B3"/>
    <w:rsid w:val="00644BCE"/>
    <w:rsid w:val="00667E19"/>
    <w:rsid w:val="006B4DDF"/>
    <w:rsid w:val="006C14F2"/>
    <w:rsid w:val="006C7211"/>
    <w:rsid w:val="006E52ED"/>
    <w:rsid w:val="00713081"/>
    <w:rsid w:val="00720B6C"/>
    <w:rsid w:val="007265B6"/>
    <w:rsid w:val="007858AC"/>
    <w:rsid w:val="007C07DD"/>
    <w:rsid w:val="007C1ADC"/>
    <w:rsid w:val="007C6609"/>
    <w:rsid w:val="007D260D"/>
    <w:rsid w:val="007D26B6"/>
    <w:rsid w:val="007D32EB"/>
    <w:rsid w:val="007E1360"/>
    <w:rsid w:val="0080531C"/>
    <w:rsid w:val="0082701F"/>
    <w:rsid w:val="0086082D"/>
    <w:rsid w:val="00865365"/>
    <w:rsid w:val="008C1277"/>
    <w:rsid w:val="008E7446"/>
    <w:rsid w:val="008F201A"/>
    <w:rsid w:val="00911680"/>
    <w:rsid w:val="00925DCB"/>
    <w:rsid w:val="009528AC"/>
    <w:rsid w:val="00963BBF"/>
    <w:rsid w:val="009814E2"/>
    <w:rsid w:val="0099024C"/>
    <w:rsid w:val="00990969"/>
    <w:rsid w:val="009D56DA"/>
    <w:rsid w:val="00A0490B"/>
    <w:rsid w:val="00A07458"/>
    <w:rsid w:val="00A40082"/>
    <w:rsid w:val="00A76A13"/>
    <w:rsid w:val="00A77114"/>
    <w:rsid w:val="00A81DE6"/>
    <w:rsid w:val="00AA3B1E"/>
    <w:rsid w:val="00AB7F82"/>
    <w:rsid w:val="00AE2E4E"/>
    <w:rsid w:val="00AE3CE7"/>
    <w:rsid w:val="00AF40C8"/>
    <w:rsid w:val="00B21E5A"/>
    <w:rsid w:val="00B314BA"/>
    <w:rsid w:val="00B3222E"/>
    <w:rsid w:val="00B32E8C"/>
    <w:rsid w:val="00B346D3"/>
    <w:rsid w:val="00B40EA6"/>
    <w:rsid w:val="00B56EDC"/>
    <w:rsid w:val="00B570C0"/>
    <w:rsid w:val="00B66A2E"/>
    <w:rsid w:val="00B82577"/>
    <w:rsid w:val="00B86A32"/>
    <w:rsid w:val="00B9076A"/>
    <w:rsid w:val="00B93915"/>
    <w:rsid w:val="00B96630"/>
    <w:rsid w:val="00BA5D75"/>
    <w:rsid w:val="00BB2578"/>
    <w:rsid w:val="00BB2623"/>
    <w:rsid w:val="00BC3A8C"/>
    <w:rsid w:val="00C50EF6"/>
    <w:rsid w:val="00C54488"/>
    <w:rsid w:val="00C54D02"/>
    <w:rsid w:val="00C62A65"/>
    <w:rsid w:val="00C72286"/>
    <w:rsid w:val="00C804BD"/>
    <w:rsid w:val="00D05A24"/>
    <w:rsid w:val="00D24894"/>
    <w:rsid w:val="00D30945"/>
    <w:rsid w:val="00D328DC"/>
    <w:rsid w:val="00D41CC7"/>
    <w:rsid w:val="00D479D8"/>
    <w:rsid w:val="00D656B5"/>
    <w:rsid w:val="00D72676"/>
    <w:rsid w:val="00D80AD5"/>
    <w:rsid w:val="00DB3AA6"/>
    <w:rsid w:val="00DB50AF"/>
    <w:rsid w:val="00DB529F"/>
    <w:rsid w:val="00DD3307"/>
    <w:rsid w:val="00DE32E1"/>
    <w:rsid w:val="00E005CC"/>
    <w:rsid w:val="00E32F32"/>
    <w:rsid w:val="00E42B03"/>
    <w:rsid w:val="00E47AF7"/>
    <w:rsid w:val="00E86531"/>
    <w:rsid w:val="00E9478A"/>
    <w:rsid w:val="00ED5465"/>
    <w:rsid w:val="00F016D6"/>
    <w:rsid w:val="00F029A6"/>
    <w:rsid w:val="00F0373E"/>
    <w:rsid w:val="00F10515"/>
    <w:rsid w:val="00F121E7"/>
    <w:rsid w:val="00F16809"/>
    <w:rsid w:val="00F17494"/>
    <w:rsid w:val="00F30999"/>
    <w:rsid w:val="00F52FC0"/>
    <w:rsid w:val="00F547F9"/>
    <w:rsid w:val="00F91CC6"/>
    <w:rsid w:val="00FA3DD8"/>
    <w:rsid w:val="00FA4169"/>
    <w:rsid w:val="00FA7095"/>
    <w:rsid w:val="00FB6E2A"/>
    <w:rsid w:val="00FD19E7"/>
    <w:rsid w:val="00FE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4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644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AF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D330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a5">
    <w:name w:val="annotation reference"/>
    <w:basedOn w:val="a0"/>
    <w:uiPriority w:val="99"/>
    <w:semiHidden/>
    <w:unhideWhenUsed/>
    <w:rsid w:val="00F0373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0373E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0373E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0373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0373E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0373E"/>
    <w:rPr>
      <w:rFonts w:ascii="Times New Roman" w:hAnsi="Times New Roman" w:cs="Times New Roman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373E"/>
    <w:rPr>
      <w:rFonts w:ascii="Times New Roman" w:hAnsi="Times New Roman" w:cs="Times New Roman"/>
      <w:sz w:val="18"/>
      <w:szCs w:val="18"/>
    </w:rPr>
  </w:style>
  <w:style w:type="paragraph" w:styleId="ac">
    <w:name w:val="footnote text"/>
    <w:basedOn w:val="a"/>
    <w:link w:val="ad"/>
    <w:uiPriority w:val="99"/>
    <w:semiHidden/>
    <w:unhideWhenUsed/>
    <w:rsid w:val="0026547E"/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26547E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26547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koniva-apk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819</Words>
  <Characters>4673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Диана Тутберидзе</cp:lastModifiedBy>
  <cp:revision>3</cp:revision>
  <dcterms:created xsi:type="dcterms:W3CDTF">2024-04-08T05:58:00Z</dcterms:created>
  <dcterms:modified xsi:type="dcterms:W3CDTF">2024-04-08T07:02:00Z</dcterms:modified>
</cp:coreProperties>
</file>